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перерозподіл сум відшкодувань</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автомобільними перевізниками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6.41 Закону України «Про місцеві державні адміністрації», п.4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 відповідно до розпорядження  голови Львівської обласної державної адміністрації від 13 липня 2016 року №482/0/5-16 «Про затвердження Порядку компенсації витрат автомобільним перевізникам, які здійснюють перевезення пасажирів, що мають право на пільговий проїзд на маршрутах загального користування» та розпорядженням голови Львівської обласної державної адміністрації від 6 червня 2017 № 498/0/5-17 «Про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 розпорядження голови районної державної адміністрації від 1 лютого 2017 №48 «Про затвердження Порядку відшкодування перевізникам витрат на перевезення окремих пільгових  категорій громадян на приміських маршрутах загального користування автомобільним транспортом за рахунок  місцевого бюджету», лист департаменту дорожнього господарства, транспорту та зв’язку Львівської обласної державної адміністрації від 16.08.2017 №1-1/3989-2 «Щодо реалізації Програми компенсації перевізникам за пільговий проїзд у Львівській області на 2017 рік», враховуючи Протокол засідання робочої групи з питань розрахунків обсягів компенсацій витрат автомобільним транспортом за перевезення пасажирів на приміських та міських маршрутах у Пустомитівському районі від 27 вересня 2017 № 6:</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Зняти суму відшкодувань за рахунок коштів обласного бюджету на 2017 рік у розмірі 8,9 тис. грн. з перевізника ТзОВ «Транс-Всесвіт».</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суму відшкодувань за рахунок коштів обласного бюджету на 2017 рік у розмірі 8,9 тис. грн. для перевізника ПАТ «Львівське АТП 14630».</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суму відшкодувань за рахунок коштів місцевого бюджету на 2017 рік у розмірі 30,0 тис. грн. для перевізника ПАТ «Львівське АТП 14630».</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Затвердити коефіцієнт співвідношення пільгових і платних пасажирів на маршруті звичайного режиму ПАТ «Львівське АТП 14630» , режим руху №184а «Львів-Рудно»,  коефіцієнт –  0,4.</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залишаю за собою.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